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A2" w:rsidRDefault="00F52FA2" w:rsidP="00F52FA2">
      <w:pPr>
        <w:rPr>
          <w:rFonts w:ascii="Arial" w:hAnsi="Arial" w:cs="Arial"/>
          <w:b/>
          <w:sz w:val="24"/>
          <w:szCs w:val="20"/>
        </w:rPr>
      </w:pPr>
      <w:r>
        <w:rPr>
          <w:rFonts w:ascii="Arial" w:hAnsi="Arial" w:cs="Arial"/>
          <w:b/>
          <w:noProof/>
          <w:sz w:val="24"/>
          <w:szCs w:val="20"/>
        </w:rPr>
        <w:drawing>
          <wp:inline distT="0" distB="0" distL="0" distR="0">
            <wp:extent cx="1974273" cy="11564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5817" cy="1163213"/>
                    </a:xfrm>
                    <a:prstGeom prst="rect">
                      <a:avLst/>
                    </a:prstGeom>
                  </pic:spPr>
                </pic:pic>
              </a:graphicData>
            </a:graphic>
          </wp:inline>
        </w:drawing>
      </w:r>
      <w:bookmarkStart w:id="0" w:name="_GoBack"/>
      <w:bookmarkEnd w:id="0"/>
    </w:p>
    <w:p w:rsidR="00F52FA2" w:rsidRPr="000E3FF4" w:rsidRDefault="00F52FA2" w:rsidP="00F52FA2">
      <w:pPr>
        <w:rPr>
          <w:rFonts w:ascii="Arial" w:hAnsi="Arial" w:cs="Arial"/>
          <w:b/>
          <w:sz w:val="24"/>
          <w:szCs w:val="20"/>
        </w:rPr>
      </w:pPr>
      <w:r w:rsidRPr="000E3FF4">
        <w:rPr>
          <w:rFonts w:ascii="Arial" w:hAnsi="Arial" w:cs="Arial"/>
          <w:b/>
          <w:sz w:val="24"/>
          <w:szCs w:val="20"/>
        </w:rPr>
        <w:t>Creating a Community Where Everyone Has a Home</w:t>
      </w:r>
    </w:p>
    <w:p w:rsidR="00F52FA2" w:rsidRPr="000E3FF4" w:rsidRDefault="00F52FA2" w:rsidP="00F52FA2">
      <w:pPr>
        <w:rPr>
          <w:rFonts w:ascii="Arial" w:hAnsi="Arial" w:cs="Arial"/>
          <w:sz w:val="20"/>
          <w:szCs w:val="20"/>
        </w:rPr>
      </w:pPr>
      <w:r w:rsidRPr="000E3FF4">
        <w:rPr>
          <w:rFonts w:ascii="Arial" w:hAnsi="Arial" w:cs="Arial"/>
          <w:color w:val="403F42"/>
          <w:sz w:val="20"/>
          <w:szCs w:val="20"/>
        </w:rPr>
        <w:t>As Lutherans, our faith calls us to care for those in need and welcome the stranger. As a nation that has proudly stood as a beacon of hope for those in need, we are defined by our commitment to compassion for the vulnerable and justice for all.</w:t>
      </w:r>
    </w:p>
    <w:p w:rsidR="00F52FA2" w:rsidRPr="000E3FF4" w:rsidRDefault="00F52FA2" w:rsidP="00F52FA2">
      <w:pPr>
        <w:rPr>
          <w:rFonts w:ascii="Arial" w:hAnsi="Arial" w:cs="Arial"/>
          <w:sz w:val="20"/>
          <w:szCs w:val="20"/>
        </w:rPr>
      </w:pPr>
      <w:r w:rsidRPr="000E3FF4">
        <w:rPr>
          <w:rFonts w:ascii="Arial" w:hAnsi="Arial" w:cs="Arial"/>
          <w:sz w:val="20"/>
          <w:szCs w:val="20"/>
        </w:rPr>
        <w:t xml:space="preserve">Every year, Lutheran Social Services of the Southwest re-settles 1,000 refugee families in Arizona.  About 80% are women and children, and each refugee undergoes extensive interviewing, screening, and security clearance process. We rely on our congregational communities for support. </w:t>
      </w:r>
    </w:p>
    <w:p w:rsidR="00F52FA2" w:rsidRPr="000E3FF4" w:rsidRDefault="00F52FA2" w:rsidP="00F52FA2">
      <w:pPr>
        <w:rPr>
          <w:rFonts w:ascii="Arial" w:hAnsi="Arial" w:cs="Arial"/>
          <w:sz w:val="20"/>
          <w:szCs w:val="20"/>
        </w:rPr>
      </w:pPr>
      <w:r w:rsidRPr="000E3FF4">
        <w:rPr>
          <w:rFonts w:ascii="Arial" w:hAnsi="Arial" w:cs="Arial"/>
          <w:b/>
          <w:bCs/>
          <w:sz w:val="20"/>
          <w:szCs w:val="20"/>
        </w:rPr>
        <w:t>You can make a difference to our refugee families</w:t>
      </w:r>
    </w:p>
    <w:p w:rsidR="00F52FA2" w:rsidRPr="000E3FF4" w:rsidRDefault="00F52FA2" w:rsidP="00F52FA2">
      <w:pPr>
        <w:numPr>
          <w:ilvl w:val="0"/>
          <w:numId w:val="3"/>
        </w:numPr>
        <w:rPr>
          <w:rFonts w:ascii="Arial" w:hAnsi="Arial" w:cs="Arial"/>
          <w:sz w:val="20"/>
          <w:szCs w:val="20"/>
        </w:rPr>
      </w:pPr>
      <w:r w:rsidRPr="000E3FF4">
        <w:rPr>
          <w:rFonts w:ascii="Arial" w:hAnsi="Arial" w:cs="Arial"/>
          <w:sz w:val="20"/>
          <w:szCs w:val="20"/>
        </w:rPr>
        <w:t>Co-sponsor an arriving family</w:t>
      </w:r>
    </w:p>
    <w:p w:rsidR="00F52FA2" w:rsidRPr="000E3FF4" w:rsidRDefault="00F52FA2" w:rsidP="00F52FA2">
      <w:pPr>
        <w:numPr>
          <w:ilvl w:val="0"/>
          <w:numId w:val="3"/>
        </w:numPr>
        <w:rPr>
          <w:rFonts w:ascii="Arial" w:hAnsi="Arial" w:cs="Arial"/>
          <w:sz w:val="20"/>
          <w:szCs w:val="20"/>
        </w:rPr>
      </w:pPr>
      <w:r w:rsidRPr="000E3FF4">
        <w:rPr>
          <w:rFonts w:ascii="Arial" w:hAnsi="Arial" w:cs="Arial"/>
          <w:sz w:val="20"/>
          <w:szCs w:val="20"/>
        </w:rPr>
        <w:t>Donate furniture, personal hygiene items, or an automobile</w:t>
      </w:r>
    </w:p>
    <w:p w:rsidR="00F52FA2" w:rsidRPr="000E3FF4" w:rsidRDefault="00F52FA2" w:rsidP="00F52FA2">
      <w:pPr>
        <w:numPr>
          <w:ilvl w:val="0"/>
          <w:numId w:val="3"/>
        </w:numPr>
        <w:rPr>
          <w:rFonts w:ascii="Arial" w:hAnsi="Arial" w:cs="Arial"/>
          <w:sz w:val="20"/>
          <w:szCs w:val="20"/>
        </w:rPr>
      </w:pPr>
      <w:r w:rsidRPr="000E3FF4">
        <w:rPr>
          <w:rFonts w:ascii="Arial" w:hAnsi="Arial" w:cs="Arial"/>
          <w:sz w:val="20"/>
          <w:szCs w:val="20"/>
        </w:rPr>
        <w:t>Volunteer in areas such as interpretation, teaching, and childcare</w:t>
      </w:r>
    </w:p>
    <w:p w:rsidR="00F52FA2" w:rsidRPr="000E3FF4" w:rsidRDefault="00F52FA2" w:rsidP="00F52FA2">
      <w:pPr>
        <w:numPr>
          <w:ilvl w:val="0"/>
          <w:numId w:val="3"/>
        </w:numPr>
        <w:rPr>
          <w:rFonts w:ascii="Arial" w:hAnsi="Arial" w:cs="Arial"/>
          <w:sz w:val="20"/>
          <w:szCs w:val="20"/>
        </w:rPr>
      </w:pPr>
      <w:r w:rsidRPr="000E3FF4">
        <w:rPr>
          <w:rFonts w:ascii="Arial" w:hAnsi="Arial" w:cs="Arial"/>
          <w:sz w:val="20"/>
          <w:szCs w:val="20"/>
        </w:rPr>
        <w:t>Make a gift to Lutheran Social Services to the Southwest</w:t>
      </w:r>
    </w:p>
    <w:p w:rsidR="00F52FA2" w:rsidRDefault="00F52FA2" w:rsidP="00F52FA2">
      <w:pPr>
        <w:rPr>
          <w:rFonts w:ascii="Arial" w:hAnsi="Arial" w:cs="Arial"/>
          <w:sz w:val="20"/>
          <w:szCs w:val="20"/>
        </w:rPr>
      </w:pPr>
      <w:proofErr w:type="gramStart"/>
      <w:r w:rsidRPr="000E3FF4">
        <w:rPr>
          <w:rFonts w:ascii="Arial" w:hAnsi="Arial" w:cs="Arial"/>
          <w:sz w:val="20"/>
          <w:szCs w:val="20"/>
        </w:rPr>
        <w:t xml:space="preserve">Contact Rev. Deborah Hutterer to get started, at </w:t>
      </w:r>
      <w:hyperlink r:id="rId7" w:history="1">
        <w:r w:rsidRPr="000E3FF4">
          <w:rPr>
            <w:rStyle w:val="Hyperlink"/>
            <w:rFonts w:ascii="Arial" w:hAnsi="Arial" w:cs="Arial"/>
            <w:sz w:val="20"/>
            <w:szCs w:val="20"/>
          </w:rPr>
          <w:t>dhutterer@lss-sw.org</w:t>
        </w:r>
      </w:hyperlink>
      <w:r w:rsidRPr="000E3FF4">
        <w:rPr>
          <w:rFonts w:ascii="Arial" w:hAnsi="Arial" w:cs="Arial"/>
          <w:sz w:val="20"/>
          <w:szCs w:val="20"/>
        </w:rPr>
        <w:t>, or 480-396-3795 ext. 102.</w:t>
      </w:r>
      <w:proofErr w:type="gramEnd"/>
      <w:r w:rsidRPr="000E3FF4">
        <w:rPr>
          <w:rFonts w:ascii="Arial" w:hAnsi="Arial" w:cs="Arial"/>
          <w:sz w:val="20"/>
          <w:szCs w:val="20"/>
        </w:rPr>
        <w:t xml:space="preserve"> </w:t>
      </w:r>
    </w:p>
    <w:p w:rsidR="00F52FA2" w:rsidRDefault="00F52FA2" w:rsidP="00F52FA2">
      <w:pPr>
        <w:pBdr>
          <w:bottom w:val="single" w:sz="12" w:space="1" w:color="auto"/>
        </w:pBdr>
        <w:spacing w:after="0" w:line="240" w:lineRule="auto"/>
        <w:rPr>
          <w:rFonts w:ascii="Arial" w:hAnsi="Arial" w:cs="Arial"/>
          <w:sz w:val="20"/>
          <w:szCs w:val="20"/>
        </w:rPr>
      </w:pPr>
      <w:r w:rsidRPr="00530BB3">
        <w:rPr>
          <w:rFonts w:ascii="Arial" w:hAnsi="Arial" w:cs="Arial"/>
          <w:b/>
          <w:sz w:val="20"/>
          <w:szCs w:val="20"/>
        </w:rPr>
        <w:t>Connect with Lutheran Social Services of the Southwest</w:t>
      </w:r>
      <w:proofErr w:type="gramStart"/>
      <w:r w:rsidRPr="00530BB3">
        <w:rPr>
          <w:rFonts w:ascii="Arial" w:hAnsi="Arial" w:cs="Arial"/>
          <w:b/>
          <w:sz w:val="20"/>
          <w:szCs w:val="20"/>
        </w:rPr>
        <w:t>:</w:t>
      </w:r>
      <w:proofErr w:type="gramEnd"/>
      <w:r>
        <w:rPr>
          <w:rFonts w:ascii="Arial" w:hAnsi="Arial" w:cs="Arial"/>
          <w:sz w:val="20"/>
          <w:szCs w:val="20"/>
        </w:rPr>
        <w:br/>
        <w:t>lss-sw.org/subscribe</w:t>
      </w:r>
      <w:r>
        <w:rPr>
          <w:rFonts w:ascii="Arial" w:hAnsi="Arial" w:cs="Arial"/>
          <w:sz w:val="20"/>
          <w:szCs w:val="20"/>
        </w:rPr>
        <w:br/>
        <w:t>facebook.com/</w:t>
      </w:r>
      <w:proofErr w:type="spellStart"/>
      <w:r>
        <w:rPr>
          <w:rFonts w:ascii="Arial" w:hAnsi="Arial" w:cs="Arial"/>
          <w:sz w:val="20"/>
          <w:szCs w:val="20"/>
        </w:rPr>
        <w:t>lsssw</w:t>
      </w:r>
      <w:proofErr w:type="spellEnd"/>
      <w:r>
        <w:rPr>
          <w:rFonts w:ascii="Arial" w:hAnsi="Arial" w:cs="Arial"/>
          <w:sz w:val="20"/>
          <w:szCs w:val="20"/>
        </w:rPr>
        <w:br/>
        <w:t>twitter.com/</w:t>
      </w:r>
      <w:proofErr w:type="spellStart"/>
      <w:r>
        <w:rPr>
          <w:rFonts w:ascii="Arial" w:hAnsi="Arial" w:cs="Arial"/>
          <w:sz w:val="20"/>
          <w:szCs w:val="20"/>
        </w:rPr>
        <w:t>lssofsouthwest</w:t>
      </w:r>
      <w:proofErr w:type="spellEnd"/>
    </w:p>
    <w:p w:rsidR="00F52FA2" w:rsidRDefault="00F52FA2" w:rsidP="00F52FA2">
      <w:pPr>
        <w:pBdr>
          <w:bottom w:val="single" w:sz="12" w:space="1" w:color="auto"/>
        </w:pBdr>
        <w:spacing w:after="0" w:line="240" w:lineRule="auto"/>
        <w:rPr>
          <w:rFonts w:ascii="Arial" w:hAnsi="Arial" w:cs="Arial"/>
          <w:sz w:val="20"/>
          <w:szCs w:val="20"/>
        </w:rPr>
      </w:pPr>
    </w:p>
    <w:p w:rsidR="00F52FA2" w:rsidRDefault="00F52FA2" w:rsidP="00F52FA2">
      <w:pPr>
        <w:spacing w:after="0" w:line="240" w:lineRule="auto"/>
        <w:rPr>
          <w:rFonts w:ascii="Arial" w:eastAsia="Times New Roman" w:hAnsi="Arial" w:cs="Arial"/>
          <w:b/>
          <w:color w:val="403F42"/>
          <w:sz w:val="28"/>
          <w:szCs w:val="20"/>
        </w:rPr>
      </w:pPr>
    </w:p>
    <w:p w:rsidR="00F52FA2" w:rsidRDefault="00F52FA2" w:rsidP="00786EF5">
      <w:pPr>
        <w:spacing w:after="0" w:line="240" w:lineRule="auto"/>
        <w:rPr>
          <w:rFonts w:ascii="Arial" w:eastAsia="Times New Roman" w:hAnsi="Arial" w:cs="Arial"/>
          <w:b/>
          <w:color w:val="403F42"/>
          <w:sz w:val="28"/>
          <w:szCs w:val="20"/>
        </w:rPr>
      </w:pPr>
    </w:p>
    <w:p w:rsidR="00321991" w:rsidRPr="00321991" w:rsidRDefault="00321991" w:rsidP="00786EF5">
      <w:pPr>
        <w:spacing w:after="0" w:line="240" w:lineRule="auto"/>
        <w:rPr>
          <w:rFonts w:ascii="Arial" w:eastAsia="Times New Roman" w:hAnsi="Arial" w:cs="Arial"/>
          <w:b/>
          <w:color w:val="403F42"/>
          <w:sz w:val="28"/>
          <w:szCs w:val="20"/>
        </w:rPr>
      </w:pPr>
      <w:r w:rsidRPr="00321991">
        <w:rPr>
          <w:rFonts w:ascii="Arial" w:eastAsia="Times New Roman" w:hAnsi="Arial" w:cs="Arial"/>
          <w:b/>
          <w:color w:val="403F42"/>
          <w:sz w:val="28"/>
          <w:szCs w:val="20"/>
        </w:rPr>
        <w:t>Creating a Community that Welcomes the Stranger</w:t>
      </w:r>
    </w:p>
    <w:p w:rsidR="00321991" w:rsidRDefault="00321991" w:rsidP="00786EF5">
      <w:pPr>
        <w:spacing w:after="0" w:line="240" w:lineRule="auto"/>
        <w:rPr>
          <w:rFonts w:ascii="Arial" w:eastAsia="Times New Roman" w:hAnsi="Arial" w:cs="Arial"/>
          <w:color w:val="403F42"/>
          <w:sz w:val="20"/>
          <w:szCs w:val="20"/>
        </w:rPr>
      </w:pPr>
    </w:p>
    <w:p w:rsidR="00786EF5" w:rsidRPr="00786EF5" w:rsidRDefault="00786EF5" w:rsidP="00786EF5">
      <w:pPr>
        <w:spacing w:after="0" w:line="240" w:lineRule="auto"/>
        <w:rPr>
          <w:rFonts w:ascii="Arial" w:eastAsia="Times New Roman" w:hAnsi="Arial" w:cs="Arial"/>
          <w:color w:val="403F42"/>
          <w:sz w:val="20"/>
          <w:szCs w:val="20"/>
        </w:rPr>
      </w:pPr>
      <w:r w:rsidRPr="00786EF5">
        <w:rPr>
          <w:rFonts w:ascii="Arial" w:eastAsia="Times New Roman" w:hAnsi="Arial" w:cs="Arial"/>
          <w:color w:val="403F42"/>
          <w:sz w:val="20"/>
          <w:szCs w:val="20"/>
        </w:rPr>
        <w:t xml:space="preserve">Arizona has always been proud of our multi-cultural heritage. The blending of Native American, Latino, and Western heritage has become something uniquely </w:t>
      </w:r>
      <w:proofErr w:type="gramStart"/>
      <w:r w:rsidRPr="00786EF5">
        <w:rPr>
          <w:rFonts w:ascii="Arial" w:eastAsia="Times New Roman" w:hAnsi="Arial" w:cs="Arial"/>
          <w:color w:val="403F42"/>
          <w:sz w:val="20"/>
          <w:szCs w:val="20"/>
        </w:rPr>
        <w:t>Southwest</w:t>
      </w:r>
      <w:proofErr w:type="gramEnd"/>
      <w:r w:rsidRPr="00786EF5">
        <w:rPr>
          <w:rFonts w:ascii="Arial" w:eastAsia="Times New Roman" w:hAnsi="Arial" w:cs="Arial"/>
          <w:color w:val="403F42"/>
          <w:sz w:val="20"/>
          <w:szCs w:val="20"/>
        </w:rPr>
        <w:t>. It draws people here, making Arizona home to people from colder climates. It is a vibrant, engaging state that has benefited from new neighbors. </w:t>
      </w:r>
      <w:r w:rsidRPr="00786EF5">
        <w:rPr>
          <w:rFonts w:ascii="Arial" w:eastAsia="Times New Roman" w:hAnsi="Arial" w:cs="Arial"/>
          <w:color w:val="403F42"/>
          <w:sz w:val="20"/>
          <w:szCs w:val="20"/>
        </w:rPr>
        <w:br/>
      </w:r>
      <w:r w:rsidRPr="00786EF5">
        <w:rPr>
          <w:rFonts w:ascii="Arial" w:eastAsia="Times New Roman" w:hAnsi="Arial" w:cs="Arial"/>
          <w:color w:val="403F42"/>
          <w:sz w:val="20"/>
          <w:szCs w:val="20"/>
        </w:rPr>
        <w:br/>
        <w:t>Over the past few years, events across the globe have brought a different set of neighbors, people who have come not in search of our sun, but in search of safety. They are fleeing war and persecution. And they bring new cultures and a different faith. </w:t>
      </w:r>
      <w:r w:rsidRPr="00786EF5">
        <w:rPr>
          <w:rFonts w:ascii="Arial" w:eastAsia="Times New Roman" w:hAnsi="Arial" w:cs="Arial"/>
          <w:color w:val="403F42"/>
          <w:sz w:val="20"/>
          <w:szCs w:val="20"/>
        </w:rPr>
        <w:br/>
      </w:r>
      <w:r w:rsidRPr="00786EF5">
        <w:rPr>
          <w:rFonts w:ascii="Arial" w:eastAsia="Times New Roman" w:hAnsi="Arial" w:cs="Arial"/>
          <w:color w:val="403F42"/>
          <w:sz w:val="20"/>
          <w:szCs w:val="20"/>
        </w:rPr>
        <w:br/>
        <w:t>As we have watched the world's events, there have been many voices competing for our attention. The voices of people of the Islam faith have often been drowned out, making it difficult for us to learn about their practices. Without information, we rely on what we think we know, or may have heard, and that can lead to us seeing these new neighbors as "other," people not like us.</w:t>
      </w:r>
    </w:p>
    <w:p w:rsidR="00786EF5" w:rsidRPr="00786EF5" w:rsidRDefault="00786EF5" w:rsidP="00786EF5">
      <w:pPr>
        <w:spacing w:after="0" w:line="240" w:lineRule="auto"/>
        <w:rPr>
          <w:rFonts w:ascii="Arial" w:eastAsia="Times New Roman" w:hAnsi="Arial" w:cs="Arial"/>
          <w:color w:val="403F42"/>
          <w:sz w:val="20"/>
          <w:szCs w:val="20"/>
        </w:rPr>
      </w:pPr>
    </w:p>
    <w:p w:rsidR="00786EF5" w:rsidRPr="00786EF5" w:rsidRDefault="00786EF5" w:rsidP="00786EF5">
      <w:pPr>
        <w:spacing w:after="0" w:line="240" w:lineRule="auto"/>
        <w:rPr>
          <w:rFonts w:ascii="Arial" w:eastAsia="Times New Roman" w:hAnsi="Arial" w:cs="Arial"/>
          <w:color w:val="403F42"/>
          <w:sz w:val="20"/>
          <w:szCs w:val="20"/>
        </w:rPr>
      </w:pPr>
      <w:r w:rsidRPr="00786EF5">
        <w:rPr>
          <w:rFonts w:ascii="Arial" w:eastAsia="Times New Roman" w:hAnsi="Arial" w:cs="Arial"/>
          <w:color w:val="403F42"/>
          <w:sz w:val="20"/>
          <w:szCs w:val="20"/>
        </w:rPr>
        <w:t xml:space="preserve">June 20 marks World Refugee Day, an international observance dedicated to raising awareness of refugees </w:t>
      </w:r>
      <w:r w:rsidR="00321991">
        <w:rPr>
          <w:rFonts w:ascii="Arial" w:eastAsia="Times New Roman" w:hAnsi="Arial" w:cs="Arial"/>
          <w:color w:val="403F42"/>
          <w:sz w:val="20"/>
          <w:szCs w:val="20"/>
        </w:rPr>
        <w:t>throughout the world. Here are 4</w:t>
      </w:r>
      <w:r w:rsidRPr="00786EF5">
        <w:rPr>
          <w:rFonts w:ascii="Arial" w:eastAsia="Times New Roman" w:hAnsi="Arial" w:cs="Arial"/>
          <w:color w:val="403F42"/>
          <w:sz w:val="20"/>
          <w:szCs w:val="20"/>
        </w:rPr>
        <w:t xml:space="preserve"> ways you can celebrate this day with us:</w:t>
      </w:r>
    </w:p>
    <w:p w:rsidR="00321991" w:rsidRPr="00321991" w:rsidRDefault="00321991" w:rsidP="0032199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21991">
        <w:rPr>
          <w:rFonts w:ascii="Arial" w:eastAsia="Times New Roman" w:hAnsi="Arial" w:cs="Arial"/>
          <w:b/>
          <w:bCs/>
          <w:color w:val="403F42"/>
          <w:sz w:val="20"/>
          <w:szCs w:val="20"/>
        </w:rPr>
        <w:t>Host a "My Neighbor is a Muslim" study group</w:t>
      </w:r>
      <w:r w:rsidRPr="00321991">
        <w:rPr>
          <w:rFonts w:ascii="Arial" w:eastAsia="Times New Roman" w:hAnsi="Arial" w:cs="Arial"/>
          <w:color w:val="403F42"/>
          <w:sz w:val="20"/>
          <w:szCs w:val="20"/>
        </w:rPr>
        <w:t> </w:t>
      </w:r>
      <w:hyperlink r:id="rId8" w:tgtFrame="_blank" w:history="1">
        <w:r w:rsidRPr="00321991">
          <w:rPr>
            <w:rFonts w:ascii="Arial" w:eastAsia="Times New Roman" w:hAnsi="Arial" w:cs="Arial"/>
            <w:color w:val="0000FF"/>
            <w:sz w:val="20"/>
            <w:szCs w:val="20"/>
            <w:u w:val="single"/>
          </w:rPr>
          <w:t>using this guide </w:t>
        </w:r>
      </w:hyperlink>
      <w:r w:rsidRPr="00321991">
        <w:rPr>
          <w:rFonts w:ascii="Arial" w:eastAsia="Times New Roman" w:hAnsi="Arial" w:cs="Arial"/>
          <w:color w:val="403F42"/>
          <w:sz w:val="20"/>
          <w:szCs w:val="20"/>
        </w:rPr>
        <w:t>created by Lutheran Social Services of Minnesota. </w:t>
      </w:r>
    </w:p>
    <w:p w:rsidR="00321991" w:rsidRPr="00321991" w:rsidRDefault="00F52FA2" w:rsidP="0032199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9" w:tgtFrame="_blank" w:history="1">
        <w:r w:rsidR="00321991" w:rsidRPr="00321991">
          <w:rPr>
            <w:rFonts w:ascii="Arial" w:eastAsia="Times New Roman" w:hAnsi="Arial" w:cs="Arial"/>
            <w:b/>
            <w:bCs/>
            <w:color w:val="0000FF"/>
            <w:sz w:val="20"/>
            <w:szCs w:val="20"/>
            <w:u w:val="single"/>
          </w:rPr>
          <w:t>Use these various pieces of litany</w:t>
        </w:r>
      </w:hyperlink>
      <w:r w:rsidR="00321991" w:rsidRPr="00321991">
        <w:rPr>
          <w:rFonts w:ascii="Arial" w:eastAsia="Times New Roman" w:hAnsi="Arial" w:cs="Arial"/>
          <w:color w:val="403F42"/>
          <w:sz w:val="20"/>
          <w:szCs w:val="20"/>
        </w:rPr>
        <w:t> authored by Pastor Steve Holmes, retired and Pastor Alan Field of New Spirit Lutheran Church, Tucson. </w:t>
      </w:r>
    </w:p>
    <w:p w:rsidR="00321991" w:rsidRPr="00321991" w:rsidRDefault="00321991" w:rsidP="0032199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21991">
        <w:rPr>
          <w:rFonts w:ascii="Arial" w:eastAsia="Times New Roman" w:hAnsi="Arial" w:cs="Arial"/>
          <w:b/>
          <w:bCs/>
          <w:color w:val="403F42"/>
          <w:sz w:val="20"/>
          <w:szCs w:val="20"/>
        </w:rPr>
        <w:t>Sponsor a newly arrived refugee family as a congregation.</w:t>
      </w:r>
      <w:r w:rsidRPr="00321991">
        <w:rPr>
          <w:rFonts w:ascii="Arial" w:eastAsia="Times New Roman" w:hAnsi="Arial" w:cs="Arial"/>
          <w:color w:val="403F42"/>
          <w:sz w:val="20"/>
          <w:szCs w:val="20"/>
        </w:rPr>
        <w:t> You will do things like prepare their apartment for arrival, greet them at the airport, and support their unique needs as they adapt to the community. </w:t>
      </w:r>
      <w:hyperlink r:id="rId10" w:tgtFrame="_blank" w:history="1">
        <w:r w:rsidRPr="00321991">
          <w:rPr>
            <w:rFonts w:ascii="Arial" w:eastAsia="Times New Roman" w:hAnsi="Arial" w:cs="Arial"/>
            <w:color w:val="0000FF"/>
            <w:sz w:val="20"/>
            <w:szCs w:val="20"/>
            <w:u w:val="single"/>
          </w:rPr>
          <w:t>Contact Rev. Donna Buckles</w:t>
        </w:r>
      </w:hyperlink>
      <w:r w:rsidRPr="00321991">
        <w:rPr>
          <w:rFonts w:ascii="Arial" w:eastAsia="Times New Roman" w:hAnsi="Arial" w:cs="Arial"/>
          <w:color w:val="403F42"/>
          <w:sz w:val="20"/>
          <w:szCs w:val="20"/>
        </w:rPr>
        <w:t> to get started. </w:t>
      </w:r>
    </w:p>
    <w:p w:rsidR="00321991" w:rsidRPr="00321991" w:rsidRDefault="00321991" w:rsidP="0032199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21991">
        <w:rPr>
          <w:rFonts w:ascii="Arial" w:eastAsia="Times New Roman" w:hAnsi="Arial" w:cs="Arial"/>
          <w:b/>
          <w:bCs/>
          <w:color w:val="403F42"/>
          <w:sz w:val="20"/>
          <w:szCs w:val="20"/>
        </w:rPr>
        <w:t>Share messages of welcome</w:t>
      </w:r>
      <w:r w:rsidRPr="00321991">
        <w:rPr>
          <w:rFonts w:ascii="Arial" w:eastAsia="Times New Roman" w:hAnsi="Arial" w:cs="Arial"/>
          <w:color w:val="403F42"/>
          <w:sz w:val="20"/>
          <w:szCs w:val="20"/>
        </w:rPr>
        <w:t> on social media in honor of World Refugee Day - samples can be found </w:t>
      </w:r>
      <w:hyperlink r:id="rId11" w:tgtFrame="_blank" w:history="1">
        <w:r w:rsidRPr="00321991">
          <w:rPr>
            <w:rFonts w:ascii="Arial" w:eastAsia="Times New Roman" w:hAnsi="Arial" w:cs="Arial"/>
            <w:color w:val="0000FF"/>
            <w:sz w:val="20"/>
            <w:szCs w:val="20"/>
            <w:u w:val="single"/>
          </w:rPr>
          <w:t>on our website.</w:t>
        </w:r>
      </w:hyperlink>
      <w:r w:rsidRPr="00321991">
        <w:rPr>
          <w:rFonts w:ascii="Arial" w:eastAsia="Times New Roman" w:hAnsi="Arial" w:cs="Arial"/>
          <w:color w:val="403F42"/>
          <w:sz w:val="20"/>
          <w:szCs w:val="20"/>
        </w:rPr>
        <w:t> </w:t>
      </w:r>
    </w:p>
    <w:p w:rsidR="00786EF5" w:rsidRPr="00786EF5" w:rsidRDefault="00786EF5" w:rsidP="00786EF5">
      <w:pPr>
        <w:spacing w:after="0" w:line="240" w:lineRule="auto"/>
        <w:rPr>
          <w:rFonts w:ascii="Arial" w:eastAsia="Times New Roman" w:hAnsi="Arial" w:cs="Arial"/>
          <w:color w:val="403F42"/>
          <w:sz w:val="20"/>
          <w:szCs w:val="20"/>
        </w:rPr>
      </w:pPr>
      <w:r w:rsidRPr="00786EF5">
        <w:rPr>
          <w:rFonts w:ascii="Arial" w:eastAsia="Times New Roman" w:hAnsi="Arial" w:cs="Arial"/>
          <w:color w:val="403F42"/>
          <w:sz w:val="20"/>
          <w:szCs w:val="20"/>
        </w:rPr>
        <w:br/>
        <w:t>Conversations are truly the key. Over the past few months I have been touched by the number of people who have reached out to us to find out how they could help. The pictures and stories of refugees are touching the hearts of many who feel compelled to act. </w:t>
      </w:r>
      <w:r w:rsidRPr="00786EF5">
        <w:rPr>
          <w:rFonts w:ascii="Arial" w:eastAsia="Times New Roman" w:hAnsi="Arial" w:cs="Arial"/>
          <w:color w:val="403F42"/>
          <w:sz w:val="20"/>
          <w:szCs w:val="20"/>
        </w:rPr>
        <w:br/>
      </w:r>
      <w:r w:rsidRPr="00786EF5">
        <w:rPr>
          <w:rFonts w:ascii="Arial" w:eastAsia="Times New Roman" w:hAnsi="Arial" w:cs="Arial"/>
          <w:color w:val="403F42"/>
          <w:sz w:val="20"/>
          <w:szCs w:val="20"/>
        </w:rPr>
        <w:br/>
        <w:t xml:space="preserve">We are hopeful that </w:t>
      </w:r>
      <w:proofErr w:type="gramStart"/>
      <w:r w:rsidRPr="00786EF5">
        <w:rPr>
          <w:rFonts w:ascii="Arial" w:eastAsia="Times New Roman" w:hAnsi="Arial" w:cs="Arial"/>
          <w:color w:val="403F42"/>
          <w:sz w:val="20"/>
          <w:szCs w:val="20"/>
        </w:rPr>
        <w:t>this these</w:t>
      </w:r>
      <w:proofErr w:type="gramEnd"/>
      <w:r w:rsidRPr="00786EF5">
        <w:rPr>
          <w:rFonts w:ascii="Arial" w:eastAsia="Times New Roman" w:hAnsi="Arial" w:cs="Arial"/>
          <w:color w:val="403F42"/>
          <w:sz w:val="20"/>
          <w:szCs w:val="20"/>
        </w:rPr>
        <w:t xml:space="preserve"> tools will spark an important dialogue about our role in welcoming the stranger and creating strong communities. We will all benefit.</w:t>
      </w:r>
    </w:p>
    <w:p w:rsidR="00786EF5" w:rsidRPr="00786EF5" w:rsidRDefault="00786EF5" w:rsidP="00786EF5">
      <w:pPr>
        <w:spacing w:after="0" w:line="240" w:lineRule="auto"/>
        <w:rPr>
          <w:rFonts w:ascii="Times New Roman" w:eastAsia="Times New Roman" w:hAnsi="Times New Roman" w:cs="Times New Roman"/>
          <w:sz w:val="24"/>
          <w:szCs w:val="24"/>
        </w:rPr>
      </w:pPr>
      <w:r w:rsidRPr="00786EF5">
        <w:rPr>
          <w:rFonts w:ascii="Times New Roman" w:eastAsia="Times New Roman" w:hAnsi="Times New Roman" w:cs="Times New Roman"/>
          <w:color w:val="000000"/>
          <w:sz w:val="20"/>
          <w:szCs w:val="20"/>
        </w:rPr>
        <w:br/>
      </w:r>
      <w:r w:rsidRPr="00786EF5">
        <w:rPr>
          <w:rFonts w:ascii="Times New Roman" w:eastAsia="Times New Roman" w:hAnsi="Times New Roman" w:cs="Times New Roman"/>
          <w:color w:val="000000"/>
          <w:sz w:val="20"/>
          <w:szCs w:val="20"/>
        </w:rPr>
        <w:br/>
      </w:r>
    </w:p>
    <w:tbl>
      <w:tblPr>
        <w:tblpPr w:leftFromText="111" w:rightFromText="36" w:vertAnchor="text" w:tblpXSpec="right" w:tblpYSpec="center"/>
        <w:tblW w:w="1200" w:type="dxa"/>
        <w:tblCellSpacing w:w="0" w:type="dxa"/>
        <w:tblCellMar>
          <w:left w:w="0" w:type="dxa"/>
          <w:right w:w="0" w:type="dxa"/>
        </w:tblCellMar>
        <w:tblLook w:val="04A0" w:firstRow="1" w:lastRow="0" w:firstColumn="1" w:lastColumn="0" w:noHBand="0" w:noVBand="1"/>
      </w:tblPr>
      <w:tblGrid>
        <w:gridCol w:w="151"/>
        <w:gridCol w:w="1575"/>
      </w:tblGrid>
      <w:tr w:rsidR="00786EF5" w:rsidRPr="00786EF5" w:rsidTr="00786EF5">
        <w:trPr>
          <w:trHeight w:val="15"/>
          <w:tblCellSpacing w:w="0" w:type="dxa"/>
        </w:trPr>
        <w:tc>
          <w:tcPr>
            <w:tcW w:w="60" w:type="dxa"/>
            <w:tcMar>
              <w:top w:w="0" w:type="dxa"/>
              <w:left w:w="75" w:type="dxa"/>
              <w:bottom w:w="0" w:type="dxa"/>
              <w:right w:w="0" w:type="dxa"/>
            </w:tcMar>
            <w:hideMark/>
          </w:tcPr>
          <w:p w:rsidR="00786EF5" w:rsidRPr="00786EF5" w:rsidRDefault="00786EF5" w:rsidP="00786EF5">
            <w:pPr>
              <w:spacing w:after="0" w:line="15" w:lineRule="atLeast"/>
              <w:jc w:val="center"/>
              <w:rPr>
                <w:rFonts w:ascii="Arial" w:eastAsia="Times New Roman" w:hAnsi="Arial" w:cs="Arial"/>
                <w:color w:val="403F42"/>
                <w:sz w:val="20"/>
                <w:szCs w:val="20"/>
              </w:rPr>
            </w:pPr>
            <w:r>
              <w:rPr>
                <w:rFonts w:ascii="Arial" w:eastAsia="Times New Roman" w:hAnsi="Arial" w:cs="Arial"/>
                <w:noProof/>
                <w:color w:val="403F42"/>
                <w:sz w:val="20"/>
                <w:szCs w:val="20"/>
              </w:rPr>
              <w:drawing>
                <wp:inline distT="0" distB="0" distL="0" distR="0">
                  <wp:extent cx="48260" cy="6985"/>
                  <wp:effectExtent l="0" t="0" r="0" b="0"/>
                  <wp:docPr id="3" name="Picture 3"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tctcdn.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c>
          <w:tcPr>
            <w:tcW w:w="5000" w:type="pct"/>
            <w:tcMar>
              <w:top w:w="75" w:type="dxa"/>
              <w:left w:w="0" w:type="dxa"/>
              <w:bottom w:w="75" w:type="dxa"/>
              <w:right w:w="75" w:type="dxa"/>
            </w:tcMar>
            <w:vAlign w:val="center"/>
            <w:hideMark/>
          </w:tcPr>
          <w:p w:rsidR="00786EF5" w:rsidRPr="00786EF5" w:rsidRDefault="00786EF5" w:rsidP="00786EF5">
            <w:pPr>
              <w:spacing w:after="0" w:line="15" w:lineRule="atLeast"/>
              <w:jc w:val="center"/>
              <w:rPr>
                <w:rFonts w:ascii="Arial" w:eastAsia="Times New Roman" w:hAnsi="Arial" w:cs="Arial"/>
                <w:color w:val="403F42"/>
                <w:sz w:val="20"/>
                <w:szCs w:val="20"/>
              </w:rPr>
            </w:pPr>
            <w:r>
              <w:rPr>
                <w:rFonts w:ascii="Arial" w:eastAsia="Times New Roman" w:hAnsi="Arial" w:cs="Arial"/>
                <w:noProof/>
                <w:color w:val="403F42"/>
                <w:sz w:val="20"/>
                <w:szCs w:val="20"/>
              </w:rPr>
              <w:drawing>
                <wp:inline distT="0" distB="0" distL="0" distR="0">
                  <wp:extent cx="949325" cy="1426845"/>
                  <wp:effectExtent l="0" t="0" r="3175" b="1905"/>
                  <wp:docPr id="2" name="Picture 2" descr="https://mlsvc01-prod.s3.amazonaws.com/032eeefd301/df8e7c43-ce61-401b-bab8-aada5d6048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032eeefd301/df8e7c43-ce61-401b-bab8-aada5d6048f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325" cy="1426845"/>
                          </a:xfrm>
                          <a:prstGeom prst="rect">
                            <a:avLst/>
                          </a:prstGeom>
                          <a:noFill/>
                          <a:ln>
                            <a:noFill/>
                          </a:ln>
                        </pic:spPr>
                      </pic:pic>
                    </a:graphicData>
                  </a:graphic>
                </wp:inline>
              </w:drawing>
            </w:r>
          </w:p>
        </w:tc>
      </w:tr>
    </w:tbl>
    <w:tbl>
      <w:tblPr>
        <w:tblW w:w="2400" w:type="dxa"/>
        <w:tblCellSpacing w:w="0" w:type="dxa"/>
        <w:tblCellMar>
          <w:left w:w="0" w:type="dxa"/>
          <w:right w:w="0" w:type="dxa"/>
        </w:tblCellMar>
        <w:tblLook w:val="04A0" w:firstRow="1" w:lastRow="0" w:firstColumn="1" w:lastColumn="0" w:noHBand="0" w:noVBand="1"/>
      </w:tblPr>
      <w:tblGrid>
        <w:gridCol w:w="3150"/>
      </w:tblGrid>
      <w:tr w:rsidR="00786EF5" w:rsidRPr="00786EF5" w:rsidTr="00786EF5">
        <w:trPr>
          <w:tblCellSpacing w:w="0" w:type="dxa"/>
        </w:trPr>
        <w:tc>
          <w:tcPr>
            <w:tcW w:w="5000" w:type="pct"/>
            <w:tcMar>
              <w:top w:w="75" w:type="dxa"/>
              <w:left w:w="75" w:type="dxa"/>
              <w:bottom w:w="75" w:type="dxa"/>
              <w:right w:w="75" w:type="dxa"/>
            </w:tcMar>
            <w:vAlign w:val="center"/>
            <w:hideMark/>
          </w:tcPr>
          <w:p w:rsidR="00786EF5" w:rsidRPr="00786EF5" w:rsidRDefault="00786EF5" w:rsidP="00786EF5">
            <w:pPr>
              <w:spacing w:after="0" w:line="240" w:lineRule="auto"/>
              <w:jc w:val="center"/>
              <w:rPr>
                <w:rFonts w:ascii="Arial" w:eastAsia="Times New Roman" w:hAnsi="Arial" w:cs="Arial"/>
                <w:color w:val="403F42"/>
                <w:sz w:val="20"/>
                <w:szCs w:val="20"/>
              </w:rPr>
            </w:pPr>
            <w:r>
              <w:rPr>
                <w:rFonts w:ascii="Arial" w:eastAsia="Times New Roman" w:hAnsi="Arial" w:cs="Arial"/>
                <w:noProof/>
                <w:color w:val="403F42"/>
                <w:sz w:val="20"/>
                <w:szCs w:val="20"/>
              </w:rPr>
              <w:drawing>
                <wp:inline distT="0" distB="0" distL="0" distR="0">
                  <wp:extent cx="1905000" cy="429260"/>
                  <wp:effectExtent l="0" t="0" r="0" b="8890"/>
                  <wp:docPr id="1" name="Picture 1" descr="https://mlsvc01-prod.s3.amazonaws.com/032eeefd301/906a4867-fe5e-491f-bc1e-ca8ca840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032eeefd301/906a4867-fe5e-491f-bc1e-ca8ca840e13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429260"/>
                          </a:xfrm>
                          <a:prstGeom prst="rect">
                            <a:avLst/>
                          </a:prstGeom>
                          <a:noFill/>
                          <a:ln>
                            <a:noFill/>
                          </a:ln>
                        </pic:spPr>
                      </pic:pic>
                    </a:graphicData>
                  </a:graphic>
                </wp:inline>
              </w:drawing>
            </w:r>
          </w:p>
        </w:tc>
      </w:tr>
    </w:tbl>
    <w:p w:rsidR="00986B2E" w:rsidRPr="00D321A4" w:rsidRDefault="00F52FA2">
      <w:pPr>
        <w:rPr>
          <w:rFonts w:ascii="Arial" w:hAnsi="Arial" w:cs="Arial"/>
        </w:rPr>
      </w:pPr>
      <w:hyperlink r:id="rId15" w:tgtFrame="_blank" w:history="1">
        <w:r w:rsidR="00786EF5" w:rsidRPr="00D321A4">
          <w:rPr>
            <w:rFonts w:ascii="Arial" w:eastAsia="Times New Roman" w:hAnsi="Arial" w:cs="Arial"/>
            <w:color w:val="0000FF"/>
            <w:sz w:val="20"/>
            <w:szCs w:val="20"/>
            <w:u w:val="single"/>
          </w:rPr>
          <w:t>Connie Phillips, MSW</w:t>
        </w:r>
      </w:hyperlink>
      <w:r w:rsidR="00786EF5" w:rsidRPr="00D321A4">
        <w:rPr>
          <w:rFonts w:ascii="Arial" w:eastAsia="Times New Roman" w:hAnsi="Arial" w:cs="Arial"/>
          <w:color w:val="000000"/>
          <w:sz w:val="20"/>
          <w:szCs w:val="20"/>
        </w:rPr>
        <w:br/>
        <w:t>President/CEO</w:t>
      </w:r>
      <w:r w:rsidR="00786EF5" w:rsidRPr="00D321A4">
        <w:rPr>
          <w:rFonts w:ascii="Arial" w:eastAsia="Times New Roman" w:hAnsi="Arial" w:cs="Arial"/>
          <w:color w:val="000000"/>
          <w:sz w:val="20"/>
          <w:szCs w:val="20"/>
        </w:rPr>
        <w:br/>
      </w:r>
      <w:r w:rsidR="00D321A4" w:rsidRPr="00D321A4">
        <w:rPr>
          <w:rFonts w:ascii="Arial" w:hAnsi="Arial" w:cs="Arial"/>
        </w:rPr>
        <w:t>Lutheran Social Services of the Southwest</w:t>
      </w:r>
    </w:p>
    <w:sectPr w:rsidR="00986B2E" w:rsidRPr="00D32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45F7"/>
    <w:multiLevelType w:val="multilevel"/>
    <w:tmpl w:val="B8FAD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D76E89"/>
    <w:multiLevelType w:val="multilevel"/>
    <w:tmpl w:val="90629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EA6958"/>
    <w:multiLevelType w:val="hybridMultilevel"/>
    <w:tmpl w:val="60ECCE36"/>
    <w:lvl w:ilvl="0" w:tplc="76F40898">
      <w:start w:val="1"/>
      <w:numFmt w:val="bullet"/>
      <w:lvlText w:val="•"/>
      <w:lvlJc w:val="left"/>
      <w:pPr>
        <w:tabs>
          <w:tab w:val="num" w:pos="720"/>
        </w:tabs>
        <w:ind w:left="720" w:hanging="360"/>
      </w:pPr>
      <w:rPr>
        <w:rFonts w:ascii="Arial" w:hAnsi="Arial" w:hint="default"/>
      </w:rPr>
    </w:lvl>
    <w:lvl w:ilvl="1" w:tplc="14508928" w:tentative="1">
      <w:start w:val="1"/>
      <w:numFmt w:val="bullet"/>
      <w:lvlText w:val="•"/>
      <w:lvlJc w:val="left"/>
      <w:pPr>
        <w:tabs>
          <w:tab w:val="num" w:pos="1440"/>
        </w:tabs>
        <w:ind w:left="1440" w:hanging="360"/>
      </w:pPr>
      <w:rPr>
        <w:rFonts w:ascii="Arial" w:hAnsi="Arial" w:hint="default"/>
      </w:rPr>
    </w:lvl>
    <w:lvl w:ilvl="2" w:tplc="4DBA6546" w:tentative="1">
      <w:start w:val="1"/>
      <w:numFmt w:val="bullet"/>
      <w:lvlText w:val="•"/>
      <w:lvlJc w:val="left"/>
      <w:pPr>
        <w:tabs>
          <w:tab w:val="num" w:pos="2160"/>
        </w:tabs>
        <w:ind w:left="2160" w:hanging="360"/>
      </w:pPr>
      <w:rPr>
        <w:rFonts w:ascii="Arial" w:hAnsi="Arial" w:hint="default"/>
      </w:rPr>
    </w:lvl>
    <w:lvl w:ilvl="3" w:tplc="8ECE0188" w:tentative="1">
      <w:start w:val="1"/>
      <w:numFmt w:val="bullet"/>
      <w:lvlText w:val="•"/>
      <w:lvlJc w:val="left"/>
      <w:pPr>
        <w:tabs>
          <w:tab w:val="num" w:pos="2880"/>
        </w:tabs>
        <w:ind w:left="2880" w:hanging="360"/>
      </w:pPr>
      <w:rPr>
        <w:rFonts w:ascii="Arial" w:hAnsi="Arial" w:hint="default"/>
      </w:rPr>
    </w:lvl>
    <w:lvl w:ilvl="4" w:tplc="1F068D42" w:tentative="1">
      <w:start w:val="1"/>
      <w:numFmt w:val="bullet"/>
      <w:lvlText w:val="•"/>
      <w:lvlJc w:val="left"/>
      <w:pPr>
        <w:tabs>
          <w:tab w:val="num" w:pos="3600"/>
        </w:tabs>
        <w:ind w:left="3600" w:hanging="360"/>
      </w:pPr>
      <w:rPr>
        <w:rFonts w:ascii="Arial" w:hAnsi="Arial" w:hint="default"/>
      </w:rPr>
    </w:lvl>
    <w:lvl w:ilvl="5" w:tplc="89B42056" w:tentative="1">
      <w:start w:val="1"/>
      <w:numFmt w:val="bullet"/>
      <w:lvlText w:val="•"/>
      <w:lvlJc w:val="left"/>
      <w:pPr>
        <w:tabs>
          <w:tab w:val="num" w:pos="4320"/>
        </w:tabs>
        <w:ind w:left="4320" w:hanging="360"/>
      </w:pPr>
      <w:rPr>
        <w:rFonts w:ascii="Arial" w:hAnsi="Arial" w:hint="default"/>
      </w:rPr>
    </w:lvl>
    <w:lvl w:ilvl="6" w:tplc="E1FE6628" w:tentative="1">
      <w:start w:val="1"/>
      <w:numFmt w:val="bullet"/>
      <w:lvlText w:val="•"/>
      <w:lvlJc w:val="left"/>
      <w:pPr>
        <w:tabs>
          <w:tab w:val="num" w:pos="5040"/>
        </w:tabs>
        <w:ind w:left="5040" w:hanging="360"/>
      </w:pPr>
      <w:rPr>
        <w:rFonts w:ascii="Arial" w:hAnsi="Arial" w:hint="default"/>
      </w:rPr>
    </w:lvl>
    <w:lvl w:ilvl="7" w:tplc="9230BB72" w:tentative="1">
      <w:start w:val="1"/>
      <w:numFmt w:val="bullet"/>
      <w:lvlText w:val="•"/>
      <w:lvlJc w:val="left"/>
      <w:pPr>
        <w:tabs>
          <w:tab w:val="num" w:pos="5760"/>
        </w:tabs>
        <w:ind w:left="5760" w:hanging="360"/>
      </w:pPr>
      <w:rPr>
        <w:rFonts w:ascii="Arial" w:hAnsi="Arial" w:hint="default"/>
      </w:rPr>
    </w:lvl>
    <w:lvl w:ilvl="8" w:tplc="7ECA6AA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F5"/>
    <w:rsid w:val="00321991"/>
    <w:rsid w:val="00786EF5"/>
    <w:rsid w:val="007C025D"/>
    <w:rsid w:val="00986B2E"/>
    <w:rsid w:val="00CA3799"/>
    <w:rsid w:val="00D321A4"/>
    <w:rsid w:val="00EF51FA"/>
    <w:rsid w:val="00F5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6EF5"/>
  </w:style>
  <w:style w:type="character" w:styleId="Strong">
    <w:name w:val="Strong"/>
    <w:basedOn w:val="DefaultParagraphFont"/>
    <w:uiPriority w:val="22"/>
    <w:qFormat/>
    <w:rsid w:val="00786EF5"/>
    <w:rPr>
      <w:b/>
      <w:bCs/>
    </w:rPr>
  </w:style>
  <w:style w:type="character" w:styleId="Hyperlink">
    <w:name w:val="Hyperlink"/>
    <w:basedOn w:val="DefaultParagraphFont"/>
    <w:uiPriority w:val="99"/>
    <w:semiHidden/>
    <w:unhideWhenUsed/>
    <w:rsid w:val="00786EF5"/>
    <w:rPr>
      <w:color w:val="0000FF"/>
      <w:u w:val="single"/>
    </w:rPr>
  </w:style>
  <w:style w:type="paragraph" w:styleId="BalloonText">
    <w:name w:val="Balloon Text"/>
    <w:basedOn w:val="Normal"/>
    <w:link w:val="BalloonTextChar"/>
    <w:uiPriority w:val="99"/>
    <w:semiHidden/>
    <w:unhideWhenUsed/>
    <w:rsid w:val="0078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6EF5"/>
  </w:style>
  <w:style w:type="character" w:styleId="Strong">
    <w:name w:val="Strong"/>
    <w:basedOn w:val="DefaultParagraphFont"/>
    <w:uiPriority w:val="22"/>
    <w:qFormat/>
    <w:rsid w:val="00786EF5"/>
    <w:rPr>
      <w:b/>
      <w:bCs/>
    </w:rPr>
  </w:style>
  <w:style w:type="character" w:styleId="Hyperlink">
    <w:name w:val="Hyperlink"/>
    <w:basedOn w:val="DefaultParagraphFont"/>
    <w:uiPriority w:val="99"/>
    <w:semiHidden/>
    <w:unhideWhenUsed/>
    <w:rsid w:val="00786EF5"/>
    <w:rPr>
      <w:color w:val="0000FF"/>
      <w:u w:val="single"/>
    </w:rPr>
  </w:style>
  <w:style w:type="paragraph" w:styleId="BalloonText">
    <w:name w:val="Balloon Text"/>
    <w:basedOn w:val="Normal"/>
    <w:link w:val="BalloonTextChar"/>
    <w:uiPriority w:val="99"/>
    <w:semiHidden/>
    <w:unhideWhenUsed/>
    <w:rsid w:val="0078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2471">
      <w:bodyDiv w:val="1"/>
      <w:marLeft w:val="0"/>
      <w:marRight w:val="0"/>
      <w:marTop w:val="0"/>
      <w:marBottom w:val="0"/>
      <w:divBdr>
        <w:top w:val="none" w:sz="0" w:space="0" w:color="auto"/>
        <w:left w:val="none" w:sz="0" w:space="0" w:color="auto"/>
        <w:bottom w:val="none" w:sz="0" w:space="0" w:color="auto"/>
        <w:right w:val="none" w:sz="0" w:space="0" w:color="auto"/>
      </w:divBdr>
    </w:div>
    <w:div w:id="638800916">
      <w:bodyDiv w:val="1"/>
      <w:marLeft w:val="0"/>
      <w:marRight w:val="0"/>
      <w:marTop w:val="0"/>
      <w:marBottom w:val="0"/>
      <w:divBdr>
        <w:top w:val="none" w:sz="0" w:space="0" w:color="auto"/>
        <w:left w:val="none" w:sz="0" w:space="0" w:color="auto"/>
        <w:bottom w:val="none" w:sz="0" w:space="0" w:color="auto"/>
        <w:right w:val="none" w:sz="0" w:space="0" w:color="auto"/>
      </w:divBdr>
      <w:divsChild>
        <w:div w:id="393085297">
          <w:marLeft w:val="0"/>
          <w:marRight w:val="0"/>
          <w:marTop w:val="0"/>
          <w:marBottom w:val="0"/>
          <w:divBdr>
            <w:top w:val="none" w:sz="0" w:space="0" w:color="auto"/>
            <w:left w:val="none" w:sz="0" w:space="0" w:color="auto"/>
            <w:bottom w:val="none" w:sz="0" w:space="0" w:color="auto"/>
            <w:right w:val="none" w:sz="0" w:space="0" w:color="auto"/>
          </w:divBdr>
        </w:div>
        <w:div w:id="1153713488">
          <w:marLeft w:val="0"/>
          <w:marRight w:val="0"/>
          <w:marTop w:val="0"/>
          <w:marBottom w:val="0"/>
          <w:divBdr>
            <w:top w:val="none" w:sz="0" w:space="0" w:color="auto"/>
            <w:left w:val="none" w:sz="0" w:space="0" w:color="auto"/>
            <w:bottom w:val="none" w:sz="0" w:space="0" w:color="auto"/>
            <w:right w:val="none" w:sz="0" w:space="0" w:color="auto"/>
          </w:divBdr>
        </w:div>
        <w:div w:id="898436478">
          <w:marLeft w:val="0"/>
          <w:marRight w:val="0"/>
          <w:marTop w:val="0"/>
          <w:marBottom w:val="0"/>
          <w:divBdr>
            <w:top w:val="none" w:sz="0" w:space="0" w:color="auto"/>
            <w:left w:val="none" w:sz="0" w:space="0" w:color="auto"/>
            <w:bottom w:val="none" w:sz="0" w:space="0" w:color="auto"/>
            <w:right w:val="none" w:sz="0" w:space="0" w:color="auto"/>
          </w:divBdr>
        </w:div>
        <w:div w:id="841041667">
          <w:marLeft w:val="0"/>
          <w:marRight w:val="0"/>
          <w:marTop w:val="0"/>
          <w:marBottom w:val="0"/>
          <w:divBdr>
            <w:top w:val="none" w:sz="0" w:space="0" w:color="auto"/>
            <w:left w:val="none" w:sz="0" w:space="0" w:color="auto"/>
            <w:bottom w:val="none" w:sz="0" w:space="0" w:color="auto"/>
            <w:right w:val="none" w:sz="0" w:space="0" w:color="auto"/>
          </w:divBdr>
        </w:div>
        <w:div w:id="121099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smn.org/WorkArea/linkit.aspx?LinkIdentifier=id&amp;ItemID=12742&amp;libID=12729"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mailto:dhutterer@lss-sw.org" TargetMode="Externa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ss-sw.org/refugee-toolkit" TargetMode="External"/><Relationship Id="rId5" Type="http://schemas.openxmlformats.org/officeDocument/2006/relationships/webSettings" Target="webSettings.xml"/><Relationship Id="rId15" Type="http://schemas.openxmlformats.org/officeDocument/2006/relationships/hyperlink" Target="mailto:cphillips@lss-sw.org" TargetMode="External"/><Relationship Id="rId10" Type="http://schemas.openxmlformats.org/officeDocument/2006/relationships/hyperlink" Target="mailto:dbuckles@refugeefocus.org" TargetMode="External"/><Relationship Id="rId4" Type="http://schemas.openxmlformats.org/officeDocument/2006/relationships/settings" Target="settings.xml"/><Relationship Id="rId9" Type="http://schemas.openxmlformats.org/officeDocument/2006/relationships/hyperlink" Target="http://www.lss-sw.org/refugee-toolki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Petrilli</dc:creator>
  <cp:lastModifiedBy>Stephanie Petrilli</cp:lastModifiedBy>
  <cp:revision>2</cp:revision>
  <dcterms:created xsi:type="dcterms:W3CDTF">2016-05-09T16:55:00Z</dcterms:created>
  <dcterms:modified xsi:type="dcterms:W3CDTF">2016-05-09T18:24:00Z</dcterms:modified>
</cp:coreProperties>
</file>